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A4797" w:rsidRDefault="003542DA">
      <w:pPr>
        <w:spacing w:before="40" w:after="40" w:line="276" w:lineRule="auto"/>
        <w:jc w:val="both"/>
        <w:rPr>
          <w:rFonts w:ascii="Calibri" w:eastAsia="Calibri" w:hAnsi="Calibri" w:cs="Calibri"/>
          <w:b/>
          <w:i/>
          <w:color w:val="000000"/>
        </w:rPr>
      </w:pPr>
      <w:r>
        <w:rPr>
          <w:rFonts w:ascii="Calibri" w:eastAsia="Calibri" w:hAnsi="Calibri" w:cs="Calibri"/>
          <w:b/>
          <w:color w:val="000000"/>
        </w:rPr>
        <w:t>1. ΤΑΥΤΟΤΗΤΑ ΣΧΕΔΙΟΥ ΜΑΘΗΜΑΤΟΣ</w:t>
      </w:r>
    </w:p>
    <w:p w14:paraId="00000002" w14:textId="77777777" w:rsidR="003A4797" w:rsidRDefault="003542DA">
      <w:pPr>
        <w:pStyle w:val="Heading4"/>
        <w:spacing w:after="40" w:line="276" w:lineRule="auto"/>
        <w:jc w:val="both"/>
        <w:rPr>
          <w:rFonts w:ascii="Calibri" w:eastAsia="Calibri" w:hAnsi="Calibri" w:cs="Calibri"/>
          <w:color w:val="000000"/>
        </w:rPr>
      </w:pPr>
      <w:r>
        <w:rPr>
          <w:rFonts w:ascii="Calibri" w:eastAsia="Calibri" w:hAnsi="Calibri" w:cs="Calibri"/>
          <w:b/>
          <w:color w:val="000000"/>
        </w:rPr>
        <w:t xml:space="preserve">Τίτλος Σχεδίου Μαθήματος: </w:t>
      </w:r>
      <w:r>
        <w:rPr>
          <w:rFonts w:ascii="Calibri" w:eastAsia="Calibri" w:hAnsi="Calibri" w:cs="Calibri"/>
          <w:color w:val="000000"/>
        </w:rPr>
        <w:t xml:space="preserve">Το Εσωτερικό του Υπολογιστή </w:t>
      </w:r>
    </w:p>
    <w:p w14:paraId="00000003" w14:textId="77777777" w:rsidR="003A4797" w:rsidRDefault="003A4797">
      <w:pPr>
        <w:spacing w:before="40" w:after="40" w:line="276" w:lineRule="auto"/>
        <w:jc w:val="both"/>
        <w:rPr>
          <w:rFonts w:ascii="Calibri" w:eastAsia="Calibri" w:hAnsi="Calibri" w:cs="Calibri"/>
          <w:color w:val="000000"/>
        </w:rPr>
      </w:pPr>
    </w:p>
    <w:p w14:paraId="00000004" w14:textId="3D2B2873" w:rsidR="003A4797" w:rsidRPr="00712A32" w:rsidRDefault="003542DA">
      <w:pPr>
        <w:spacing w:before="40" w:after="40" w:line="276" w:lineRule="auto"/>
        <w:jc w:val="both"/>
        <w:rPr>
          <w:rFonts w:ascii="Calibri" w:eastAsia="Calibri" w:hAnsi="Calibri" w:cs="Calibri"/>
          <w:i/>
          <w:color w:val="FF0000"/>
        </w:rPr>
      </w:pPr>
      <w:r>
        <w:rPr>
          <w:rFonts w:ascii="Calibri" w:eastAsia="Calibri" w:hAnsi="Calibri" w:cs="Calibri"/>
          <w:b/>
          <w:i/>
          <w:color w:val="000000"/>
        </w:rPr>
        <w:t xml:space="preserve">Βαθμίδα – Τάξη: </w:t>
      </w:r>
      <w:r w:rsidRPr="0058224F">
        <w:rPr>
          <w:rFonts w:ascii="Calibri" w:eastAsia="Calibri" w:hAnsi="Calibri" w:cs="Calibri"/>
          <w:i/>
        </w:rPr>
        <w:t>Β΄</w:t>
      </w:r>
      <w:r>
        <w:rPr>
          <w:rFonts w:ascii="Calibri" w:eastAsia="Calibri" w:hAnsi="Calibri" w:cs="Calibri"/>
          <w:i/>
        </w:rPr>
        <w:t xml:space="preserve"> Τάξη Γυμνασίου</w:t>
      </w:r>
    </w:p>
    <w:p w14:paraId="00000005" w14:textId="77777777" w:rsidR="003A4797" w:rsidRDefault="003A4797">
      <w:pPr>
        <w:spacing w:before="40" w:after="40" w:line="276" w:lineRule="auto"/>
        <w:jc w:val="both"/>
        <w:rPr>
          <w:rFonts w:ascii="Calibri" w:eastAsia="Calibri" w:hAnsi="Calibri" w:cs="Calibri"/>
          <w:color w:val="000000"/>
        </w:rPr>
      </w:pPr>
    </w:p>
    <w:p w14:paraId="00000006" w14:textId="77777777" w:rsidR="003A4797" w:rsidRDefault="003542DA">
      <w:pPr>
        <w:spacing w:before="40" w:after="40" w:line="276" w:lineRule="auto"/>
        <w:jc w:val="both"/>
        <w:rPr>
          <w:rFonts w:ascii="Calibri" w:eastAsia="Calibri" w:hAnsi="Calibri" w:cs="Calibri"/>
          <w:b/>
          <w:i/>
          <w:color w:val="000000"/>
        </w:rPr>
      </w:pPr>
      <w:r>
        <w:rPr>
          <w:rFonts w:ascii="Calibri" w:eastAsia="Calibri" w:hAnsi="Calibri" w:cs="Calibri"/>
          <w:b/>
          <w:i/>
          <w:color w:val="000000"/>
        </w:rPr>
        <w:t>Εμπλεκόμενες γνωστικές περιοχές και συμβατότητα με ΠΣ</w:t>
      </w:r>
    </w:p>
    <w:p w14:paraId="00000007" w14:textId="11668A52" w:rsidR="003A4797" w:rsidRDefault="003542DA" w:rsidP="00712A32">
      <w:pPr>
        <w:spacing w:after="0"/>
        <w:jc w:val="both"/>
        <w:rPr>
          <w:rFonts w:ascii="Calibri" w:eastAsia="Calibri" w:hAnsi="Calibri" w:cs="Calibri"/>
          <w:color w:val="000000"/>
        </w:rPr>
      </w:pPr>
      <w:r>
        <w:rPr>
          <w:rFonts w:ascii="Calibri" w:eastAsia="Calibri" w:hAnsi="Calibri" w:cs="Calibri"/>
          <w:color w:val="000000"/>
        </w:rPr>
        <w:t xml:space="preserve">Το σχέδιο μαθήματος απευθύνεται σε μαθητές/τριες της </w:t>
      </w:r>
      <w:r w:rsidR="00B879AD">
        <w:rPr>
          <w:rFonts w:ascii="Calibri" w:eastAsia="Calibri" w:hAnsi="Calibri" w:cs="Calibri"/>
          <w:color w:val="000000"/>
        </w:rPr>
        <w:t xml:space="preserve">Α΄ </w:t>
      </w:r>
      <w:r>
        <w:rPr>
          <w:rFonts w:ascii="Calibri" w:eastAsia="Calibri" w:hAnsi="Calibri" w:cs="Calibri"/>
        </w:rPr>
        <w:t xml:space="preserve"> Τάξης του Γυμνασίου </w:t>
      </w:r>
      <w:r>
        <w:rPr>
          <w:rFonts w:ascii="Calibri" w:eastAsia="Calibri" w:hAnsi="Calibri" w:cs="Calibri"/>
          <w:color w:val="000000"/>
        </w:rPr>
        <w:t>και καλύπτει μέρος της ύλης του</w:t>
      </w:r>
      <w:r w:rsidR="00B879AD">
        <w:rPr>
          <w:rFonts w:ascii="Calibri" w:eastAsia="Calibri" w:hAnsi="Calibri" w:cs="Calibri"/>
          <w:color w:val="000000"/>
        </w:rPr>
        <w:t xml:space="preserve"> </w:t>
      </w:r>
      <w:bookmarkStart w:id="0" w:name="_Hlk179431555"/>
      <w:r w:rsidR="00B879AD" w:rsidRPr="00712A32">
        <w:rPr>
          <w:rFonts w:ascii="Calibri" w:eastAsia="Calibri" w:hAnsi="Calibri" w:cs="Calibri"/>
        </w:rPr>
        <w:t xml:space="preserve">Πρόσθετου Ψηφιακού Εγχειριδίου Πληροφορικής Γυμνασίου Ενότητα </w:t>
      </w:r>
      <w:r w:rsidR="00B879AD">
        <w:rPr>
          <w:rFonts w:ascii="Calibri" w:eastAsia="Calibri" w:hAnsi="Calibri" w:cs="Calibri"/>
        </w:rPr>
        <w:t>3</w:t>
      </w:r>
      <w:r w:rsidR="00B879AD" w:rsidRPr="00712A32">
        <w:rPr>
          <w:rFonts w:ascii="Calibri" w:eastAsia="Calibri" w:hAnsi="Calibri" w:cs="Calibri"/>
        </w:rPr>
        <w:t xml:space="preserve"> «</w:t>
      </w:r>
      <w:r w:rsidR="00B879AD">
        <w:rPr>
          <w:rFonts w:ascii="Calibri" w:eastAsia="Calibri" w:hAnsi="Calibri" w:cs="Calibri"/>
        </w:rPr>
        <w:t xml:space="preserve">το εσωτερικό του υπολογιστή» και του </w:t>
      </w:r>
      <w:bookmarkEnd w:id="0"/>
      <w:r>
        <w:rPr>
          <w:rFonts w:ascii="Calibri" w:eastAsia="Calibri" w:hAnsi="Calibri" w:cs="Calibri"/>
          <w:color w:val="000000"/>
        </w:rPr>
        <w:t xml:space="preserve"> Βιβλίου </w:t>
      </w:r>
      <w:r>
        <w:rPr>
          <w:rFonts w:ascii="Calibri" w:eastAsia="Calibri" w:hAnsi="Calibri" w:cs="Calibri"/>
        </w:rPr>
        <w:t>«Πληροφορική Α΄, Β΄, Γ΄, Γυμνασίου»</w:t>
      </w:r>
      <w:r>
        <w:rPr>
          <w:rFonts w:ascii="Calibri" w:eastAsia="Calibri" w:hAnsi="Calibri" w:cs="Calibri"/>
          <w:color w:val="000000"/>
        </w:rPr>
        <w:t xml:space="preserve"> και συγκεκριμένα </w:t>
      </w:r>
      <w:r>
        <w:rPr>
          <w:rFonts w:ascii="Calibri" w:eastAsia="Calibri" w:hAnsi="Calibri" w:cs="Calibri"/>
        </w:rPr>
        <w:t>το Κεφάλαιο 2</w:t>
      </w:r>
      <w:r>
        <w:rPr>
          <w:rFonts w:ascii="Calibri" w:eastAsia="Calibri" w:hAnsi="Calibri" w:cs="Calibri"/>
          <w:color w:val="000000"/>
        </w:rPr>
        <w:t xml:space="preserve"> «</w:t>
      </w:r>
      <w:r>
        <w:rPr>
          <w:rFonts w:ascii="Calibri" w:eastAsia="Calibri" w:hAnsi="Calibri" w:cs="Calibri"/>
        </w:rPr>
        <w:t>Το Εσωτερικό του Υπολογιστή</w:t>
      </w:r>
      <w:r>
        <w:rPr>
          <w:rFonts w:ascii="Calibri" w:eastAsia="Calibri" w:hAnsi="Calibri" w:cs="Calibri"/>
          <w:color w:val="000000"/>
        </w:rPr>
        <w:t>».</w:t>
      </w:r>
    </w:p>
    <w:p w14:paraId="00000008" w14:textId="3CC98A9A" w:rsidR="003A4797" w:rsidRDefault="003542DA">
      <w:pPr>
        <w:spacing w:before="40" w:after="40" w:line="276" w:lineRule="auto"/>
        <w:jc w:val="both"/>
        <w:rPr>
          <w:rFonts w:ascii="Calibri" w:eastAsia="Calibri" w:hAnsi="Calibri" w:cs="Calibri"/>
          <w:color w:val="000000"/>
        </w:rPr>
      </w:pPr>
      <w:r>
        <w:rPr>
          <w:rFonts w:ascii="Calibri" w:eastAsia="Calibri" w:hAnsi="Calibri" w:cs="Calibri"/>
          <w:color w:val="000000"/>
        </w:rPr>
        <w:t xml:space="preserve">Το σχέδιο μαθήματος αφορά </w:t>
      </w:r>
      <w:r w:rsidR="00B879AD">
        <w:rPr>
          <w:rFonts w:ascii="Calibri" w:eastAsia="Calibri" w:hAnsi="Calibri" w:cs="Calibri"/>
          <w:color w:val="000000"/>
        </w:rPr>
        <w:t>σ</w:t>
      </w:r>
      <w:r>
        <w:rPr>
          <w:rFonts w:ascii="Calibri" w:eastAsia="Calibri" w:hAnsi="Calibri" w:cs="Calibri"/>
        </w:rPr>
        <w:t>τη γνωριμία των μαθητών</w:t>
      </w:r>
      <w:r w:rsidR="004E305F">
        <w:rPr>
          <w:rFonts w:ascii="Calibri" w:eastAsia="Calibri" w:hAnsi="Calibri" w:cs="Calibri"/>
        </w:rPr>
        <w:t>/τριών</w:t>
      </w:r>
      <w:r>
        <w:rPr>
          <w:rFonts w:ascii="Calibri" w:eastAsia="Calibri" w:hAnsi="Calibri" w:cs="Calibri"/>
        </w:rPr>
        <w:t xml:space="preserve"> με τις αρχές στις οποίες έχει βασιστεί η κατασκευή του ηλεκτρονικού υπολογιστή. </w:t>
      </w:r>
      <w:r w:rsidR="00B879AD">
        <w:rPr>
          <w:rFonts w:ascii="Calibri" w:eastAsia="Calibri" w:hAnsi="Calibri" w:cs="Calibri"/>
          <w:color w:val="000000"/>
        </w:rPr>
        <w:t xml:space="preserve">Αρχικά </w:t>
      </w:r>
      <w:r>
        <w:rPr>
          <w:rFonts w:ascii="Calibri" w:eastAsia="Calibri" w:hAnsi="Calibri" w:cs="Calibri"/>
          <w:color w:val="000000"/>
        </w:rPr>
        <w:t xml:space="preserve"> αποσκοπεί οι μαθητές/τριες να διερευνήσουν </w:t>
      </w:r>
      <w:r>
        <w:rPr>
          <w:rFonts w:ascii="Calibri" w:eastAsia="Calibri" w:hAnsi="Calibri" w:cs="Calibri"/>
        </w:rPr>
        <w:t>τα κύρια εσωτερικά εξαρτήματα του ηλεκτρονικού υπολογιστή και τις θύρες σύνδεσης ενός ηλεκτρονικού υπολογιστή.</w:t>
      </w:r>
      <w:r>
        <w:rPr>
          <w:rFonts w:ascii="Calibri" w:eastAsia="Calibri" w:hAnsi="Calibri" w:cs="Calibri"/>
          <w:color w:val="000000"/>
        </w:rPr>
        <w:t xml:space="preserve"> Στη συνέχεια, εμπλέκονται σε δραστηριότητες εξερεύνησης του εσωτερικού του υπολογιστή, της λειτουργίας του υπολογιστικού συστήματος, της διασύνδεσης και επικοινωνίας των περιφερειακών συσκευών.</w:t>
      </w:r>
    </w:p>
    <w:p w14:paraId="00000009" w14:textId="77777777" w:rsidR="003A4797" w:rsidRDefault="003A4797">
      <w:pPr>
        <w:spacing w:before="40" w:after="40" w:line="276" w:lineRule="auto"/>
        <w:jc w:val="both"/>
        <w:rPr>
          <w:rFonts w:ascii="Calibri" w:eastAsia="Calibri" w:hAnsi="Calibri" w:cs="Calibri"/>
          <w:color w:val="000000"/>
        </w:rPr>
      </w:pPr>
    </w:p>
    <w:p w14:paraId="0000000A" w14:textId="77777777" w:rsidR="003A4797" w:rsidRDefault="003542DA">
      <w:pPr>
        <w:spacing w:before="40" w:after="40" w:line="276" w:lineRule="auto"/>
        <w:jc w:val="both"/>
        <w:rPr>
          <w:rFonts w:ascii="Calibri" w:eastAsia="Calibri" w:hAnsi="Calibri" w:cs="Calibri"/>
          <w:b/>
          <w:i/>
          <w:color w:val="000000"/>
        </w:rPr>
      </w:pPr>
      <w:r>
        <w:rPr>
          <w:rFonts w:ascii="Calibri" w:eastAsia="Calibri" w:hAnsi="Calibri" w:cs="Calibri"/>
          <w:b/>
          <w:i/>
          <w:color w:val="000000"/>
        </w:rPr>
        <w:t xml:space="preserve">Χρονική διάρκεια: </w:t>
      </w:r>
      <w:r>
        <w:rPr>
          <w:rFonts w:ascii="Calibri" w:eastAsia="Calibri" w:hAnsi="Calibri" w:cs="Calibri"/>
          <w:i/>
          <w:color w:val="000000"/>
        </w:rPr>
        <w:t>1 διδακτική ώρα</w:t>
      </w:r>
    </w:p>
    <w:p w14:paraId="0000000B" w14:textId="77777777" w:rsidR="003A4797" w:rsidRDefault="003A4797">
      <w:pPr>
        <w:spacing w:before="40" w:after="40" w:line="276" w:lineRule="auto"/>
        <w:jc w:val="both"/>
        <w:rPr>
          <w:rFonts w:ascii="Calibri" w:eastAsia="Calibri" w:hAnsi="Calibri" w:cs="Calibri"/>
          <w:color w:val="000000"/>
        </w:rPr>
      </w:pPr>
    </w:p>
    <w:p w14:paraId="0000000C" w14:textId="77777777" w:rsidR="003A4797" w:rsidRDefault="003542DA">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2. ΣΚΕΠΤΙΚΟ ΣΧΕΔΙΟΥ ΜΑΘΗΜΑΤΟΣ </w:t>
      </w:r>
      <w:r>
        <w:rPr>
          <w:rFonts w:ascii="Calibri" w:eastAsia="Calibri" w:hAnsi="Calibri" w:cs="Calibri"/>
          <w:color w:val="000000"/>
        </w:rPr>
        <w:t xml:space="preserve"> </w:t>
      </w:r>
      <w:r>
        <w:rPr>
          <w:rFonts w:ascii="Calibri" w:eastAsia="Calibri" w:hAnsi="Calibri" w:cs="Calibri"/>
          <w:b/>
          <w:color w:val="000000"/>
        </w:rPr>
        <w:t>– ΕΠΙΣΤΗΜΟΝΙΚΟ/ΓΝΩΣΤΙΚΟ ΠΕΡΙΕΧΟΜΕΝΟ</w:t>
      </w:r>
    </w:p>
    <w:p w14:paraId="0000000D" w14:textId="77777777" w:rsidR="003A4797" w:rsidRDefault="003542DA">
      <w:pPr>
        <w:spacing w:before="40" w:after="40" w:line="276" w:lineRule="auto"/>
        <w:jc w:val="both"/>
        <w:rPr>
          <w:rFonts w:ascii="Calibri" w:eastAsia="Calibri" w:hAnsi="Calibri" w:cs="Calibri"/>
          <w:color w:val="000000"/>
        </w:rPr>
      </w:pPr>
      <w:r>
        <w:rPr>
          <w:rFonts w:ascii="Calibri" w:eastAsia="Calibri" w:hAnsi="Calibri" w:cs="Calibri"/>
          <w:color w:val="000000"/>
        </w:rPr>
        <w:t>Ο Πληροφορικός γραμματισμός (Computer Literacy) περιλαμβάνει τη μάθηση στοιχείων και θεμελιωδών αρχών, μεθόδων και πρακτικών της Πληροφορικής για την κατανόηση σε βάθος της τεχνολογίας, ώστε οι μαθητές/τριες να μπορούν να συμμετέχουν στην εξέλιξή της και στη δημιουργία εφαρμογών και καινοτομιών.  Έτσι οι μαθητές/τριες θα πρέπει να αποκτήσουν γνώσεις σχετικά µε</w:t>
      </w:r>
      <w:r>
        <w:rPr>
          <w:rFonts w:ascii="Calibri" w:eastAsia="Calibri" w:hAnsi="Calibri" w:cs="Calibri"/>
        </w:rPr>
        <w:t xml:space="preserve"> τις αρχές στις οποίες έχει βασιστεί η κατασκευή του ηλεκτρονικού υπολογιστή, τα κύρια εσωτερικά εξαρτήματα και τις θύρες σύνδεσης ενός ηλεκτρονικού υπολογιστή. </w:t>
      </w:r>
      <w:r>
        <w:rPr>
          <w:rFonts w:ascii="Calibri" w:eastAsia="Calibri" w:hAnsi="Calibri" w:cs="Calibri"/>
          <w:color w:val="000000"/>
        </w:rPr>
        <w:t xml:space="preserve"> </w:t>
      </w:r>
    </w:p>
    <w:p w14:paraId="0000000E" w14:textId="77777777" w:rsidR="003A4797" w:rsidRDefault="003A4797">
      <w:pPr>
        <w:spacing w:before="40" w:after="40" w:line="276" w:lineRule="auto"/>
        <w:jc w:val="both"/>
        <w:rPr>
          <w:rFonts w:ascii="Calibri" w:eastAsia="Calibri" w:hAnsi="Calibri" w:cs="Calibri"/>
          <w:color w:val="000000"/>
        </w:rPr>
      </w:pPr>
    </w:p>
    <w:p w14:paraId="0000000F" w14:textId="77777777" w:rsidR="003A4797" w:rsidRDefault="003A4797">
      <w:pPr>
        <w:spacing w:before="40" w:after="40" w:line="276" w:lineRule="auto"/>
        <w:jc w:val="both"/>
        <w:rPr>
          <w:rFonts w:ascii="Calibri" w:eastAsia="Calibri" w:hAnsi="Calibri" w:cs="Calibri"/>
          <w:color w:val="000000"/>
        </w:rPr>
      </w:pPr>
    </w:p>
    <w:p w14:paraId="00000010" w14:textId="77777777" w:rsidR="003A4797" w:rsidRDefault="003542DA">
      <w:pPr>
        <w:spacing w:before="40" w:after="40" w:line="276" w:lineRule="auto"/>
        <w:jc w:val="both"/>
        <w:rPr>
          <w:rFonts w:ascii="Calibri" w:eastAsia="Calibri" w:hAnsi="Calibri" w:cs="Calibri"/>
          <w:b/>
          <w:color w:val="000000"/>
        </w:rPr>
      </w:pPr>
      <w:r>
        <w:rPr>
          <w:rFonts w:ascii="Calibri" w:eastAsia="Calibri" w:hAnsi="Calibri" w:cs="Calibri"/>
          <w:b/>
          <w:color w:val="000000"/>
        </w:rPr>
        <w:t>3. ΠΡΟΑΠΑΙΤΟΥΜΕΝΕΣ ΓΝΩΣΕΙΣ ΚΑΙ ΕΠΙΘΥΜΗΤΕΣ ΔΕΞΙΟΤΗΤΕΣ</w:t>
      </w:r>
    </w:p>
    <w:p w14:paraId="00000011" w14:textId="77777777" w:rsidR="003A4797" w:rsidRDefault="003542DA">
      <w:pPr>
        <w:spacing w:before="40" w:after="40" w:line="276" w:lineRule="auto"/>
        <w:jc w:val="both"/>
        <w:rPr>
          <w:rFonts w:ascii="Calibri" w:eastAsia="Calibri" w:hAnsi="Calibri" w:cs="Calibri"/>
          <w:color w:val="000000"/>
        </w:rPr>
      </w:pPr>
      <w:r>
        <w:rPr>
          <w:rFonts w:ascii="Calibri" w:eastAsia="Calibri" w:hAnsi="Calibri" w:cs="Calibri"/>
        </w:rPr>
        <w:t xml:space="preserve">Οι μαθητές/τριες θα πρέπει να γνωρίζουν τις εξωτερικές περιφερειακές συσκευές, τα αποθηκευτικά μέσα καθώς και κάποια βασικά εσωτερικά εξαρτήματα όπως η Κεντρική Μονάδα Επεξεργασίας και η Κύρια Μνήμη. </w:t>
      </w:r>
      <w:r>
        <w:rPr>
          <w:rFonts w:ascii="Calibri" w:eastAsia="Calibri" w:hAnsi="Calibri" w:cs="Calibri"/>
          <w:color w:val="000000"/>
        </w:rPr>
        <w:t>Ο</w:t>
      </w:r>
      <w:r>
        <w:rPr>
          <w:rFonts w:ascii="Calibri" w:eastAsia="Calibri" w:hAnsi="Calibri" w:cs="Calibri"/>
        </w:rPr>
        <w:t>ι</w:t>
      </w:r>
      <w:r>
        <w:rPr>
          <w:rFonts w:ascii="Calibri" w:eastAsia="Calibri" w:hAnsi="Calibri" w:cs="Calibri"/>
          <w:color w:val="000000"/>
        </w:rPr>
        <w:t xml:space="preserve"> μαθητές</w:t>
      </w:r>
      <w:r>
        <w:rPr>
          <w:rFonts w:ascii="Calibri" w:eastAsia="Calibri" w:hAnsi="Calibri" w:cs="Calibri"/>
        </w:rPr>
        <w:t xml:space="preserve">/τριες </w:t>
      </w:r>
      <w:r>
        <w:rPr>
          <w:rFonts w:ascii="Calibri" w:eastAsia="Calibri" w:hAnsi="Calibri" w:cs="Calibri"/>
          <w:color w:val="000000"/>
        </w:rPr>
        <w:t>θα πρέπει να έχουν βασικές γνώσεις χειρισμού υπολογιστή όσον αφορά τη διαχείριση αρχείων και φακέλων</w:t>
      </w:r>
      <w:r>
        <w:rPr>
          <w:rFonts w:ascii="Calibri" w:eastAsia="Calibri" w:hAnsi="Calibri" w:cs="Calibri"/>
        </w:rPr>
        <w:t>.</w:t>
      </w:r>
    </w:p>
    <w:p w14:paraId="00000012" w14:textId="77777777" w:rsidR="003A4797" w:rsidRDefault="003A4797">
      <w:pPr>
        <w:spacing w:before="40" w:after="40" w:line="276" w:lineRule="auto"/>
        <w:jc w:val="both"/>
        <w:rPr>
          <w:rFonts w:ascii="Calibri" w:eastAsia="Calibri" w:hAnsi="Calibri" w:cs="Calibri"/>
          <w:color w:val="000000"/>
        </w:rPr>
      </w:pPr>
    </w:p>
    <w:p w14:paraId="00000013" w14:textId="77777777" w:rsidR="003A4797" w:rsidRDefault="003542DA">
      <w:pPr>
        <w:spacing w:before="40" w:after="40" w:line="276" w:lineRule="auto"/>
        <w:jc w:val="both"/>
        <w:rPr>
          <w:rFonts w:ascii="Calibri" w:eastAsia="Calibri" w:hAnsi="Calibri" w:cs="Calibri"/>
          <w:b/>
          <w:color w:val="000000"/>
        </w:rPr>
      </w:pPr>
      <w:r>
        <w:rPr>
          <w:rFonts w:ascii="Calibri" w:eastAsia="Calibri" w:hAnsi="Calibri" w:cs="Calibri"/>
          <w:b/>
          <w:color w:val="000000"/>
        </w:rPr>
        <w:t>4. ΣΚΟΠΟΣ ΣΧΕΔΙΟΥ ΜΑΘΗΜΑΤΟΣ - ΠΡΟΣΔΟΚΩΜΕΝΑ ΜΑΘΗΣΙΑΚΑ ΑΠΟΤΕΛΕΣΜΑΤΑ</w:t>
      </w:r>
    </w:p>
    <w:p w14:paraId="0000001A" w14:textId="534E861B" w:rsidR="003A4797" w:rsidRDefault="003542DA" w:rsidP="00712A32">
      <w:pPr>
        <w:spacing w:before="40" w:after="40" w:line="276" w:lineRule="auto"/>
        <w:jc w:val="both"/>
        <w:rPr>
          <w:rFonts w:ascii="Calibri" w:eastAsia="Calibri" w:hAnsi="Calibri" w:cs="Calibri"/>
        </w:rPr>
      </w:pPr>
      <w:r w:rsidRPr="004E4946">
        <w:rPr>
          <w:rFonts w:ascii="Calibri" w:eastAsia="Calibri" w:hAnsi="Calibri" w:cs="Calibri"/>
          <w:bCs/>
          <w:color w:val="000000"/>
        </w:rPr>
        <w:t>Σκοπός σχεδίου μαθήματος:</w:t>
      </w:r>
      <w:r w:rsidR="00B879AD" w:rsidRPr="004E4946">
        <w:rPr>
          <w:rFonts w:ascii="Calibri" w:eastAsia="Calibri" w:hAnsi="Calibri" w:cs="Calibri"/>
          <w:bCs/>
          <w:color w:val="000000"/>
        </w:rPr>
        <w:t xml:space="preserve"> είναι οι μαθητές και οι μαθήτριες</w:t>
      </w:r>
      <w:r w:rsidR="00B879AD">
        <w:rPr>
          <w:rFonts w:ascii="Calibri" w:eastAsia="Calibri" w:hAnsi="Calibri" w:cs="Calibri"/>
          <w:b/>
          <w:color w:val="000000"/>
        </w:rPr>
        <w:t xml:space="preserve"> </w:t>
      </w:r>
      <w:r>
        <w:rPr>
          <w:rFonts w:ascii="Calibri" w:eastAsia="Calibri" w:hAnsi="Calibri" w:cs="Calibri"/>
        </w:rPr>
        <w:t>να γνωρίσουν τα βασικά μέρη στο εσωτερικό του υπολογιστή</w:t>
      </w:r>
      <w:r w:rsidR="00B879AD">
        <w:rPr>
          <w:rFonts w:ascii="Calibri" w:eastAsia="Calibri" w:hAnsi="Calibri" w:cs="Calibri"/>
        </w:rPr>
        <w:t xml:space="preserve"> και τις βασικές αρχές λειτουργίας τους.</w:t>
      </w:r>
      <w:r>
        <w:rPr>
          <w:rFonts w:ascii="Calibri" w:eastAsia="Calibri" w:hAnsi="Calibri" w:cs="Calibri"/>
        </w:rPr>
        <w:t xml:space="preserve"> </w:t>
      </w:r>
    </w:p>
    <w:p w14:paraId="0000001B" w14:textId="4BF2CADD" w:rsidR="003A4797" w:rsidRDefault="003542DA">
      <w:pPr>
        <w:spacing w:before="40" w:after="40" w:line="276" w:lineRule="auto"/>
        <w:jc w:val="both"/>
        <w:rPr>
          <w:rFonts w:ascii="Calibri" w:eastAsia="Calibri" w:hAnsi="Calibri" w:cs="Calibri"/>
          <w:b/>
          <w:color w:val="000000"/>
        </w:rPr>
      </w:pPr>
      <w:r>
        <w:rPr>
          <w:rFonts w:ascii="Calibri" w:eastAsia="Calibri" w:hAnsi="Calibri" w:cs="Calibri"/>
          <w:b/>
          <w:color w:val="000000"/>
        </w:rPr>
        <w:t>Προσδοκώμενα Μαθησιακά Αποτελέσματα:</w:t>
      </w:r>
      <w:r w:rsidR="00790CE9">
        <w:rPr>
          <w:rFonts w:ascii="Calibri" w:eastAsia="Calibri" w:hAnsi="Calibri" w:cs="Calibri"/>
          <w:b/>
          <w:color w:val="000000"/>
        </w:rPr>
        <w:t xml:space="preserve"> </w:t>
      </w:r>
    </w:p>
    <w:p w14:paraId="0000001C" w14:textId="77777777" w:rsidR="003A4797" w:rsidRDefault="003542DA">
      <w:pPr>
        <w:spacing w:before="40" w:after="40" w:line="276" w:lineRule="auto"/>
        <w:jc w:val="both"/>
        <w:rPr>
          <w:rFonts w:ascii="Calibri" w:eastAsia="Calibri" w:hAnsi="Calibri" w:cs="Calibri"/>
          <w:color w:val="000000"/>
        </w:rPr>
      </w:pPr>
      <w:r>
        <w:rPr>
          <w:rFonts w:ascii="Calibri" w:eastAsia="Calibri" w:hAnsi="Calibri" w:cs="Calibri"/>
          <w:color w:val="000000"/>
        </w:rPr>
        <w:t xml:space="preserve">Οι μαθητές/τριες πρέπει να είναι ικανοί/ικανές </w:t>
      </w:r>
    </w:p>
    <w:p w14:paraId="0000001D" w14:textId="77777777" w:rsidR="003A4797" w:rsidRDefault="003542DA">
      <w:pPr>
        <w:widowControl/>
        <w:numPr>
          <w:ilvl w:val="0"/>
          <w:numId w:val="1"/>
        </w:numPr>
        <w:pBdr>
          <w:top w:val="nil"/>
          <w:left w:val="nil"/>
          <w:bottom w:val="nil"/>
          <w:right w:val="nil"/>
          <w:between w:val="nil"/>
        </w:pBdr>
        <w:spacing w:before="40" w:after="40" w:line="276" w:lineRule="auto"/>
        <w:jc w:val="both"/>
        <w:rPr>
          <w:rFonts w:ascii="Calibri" w:eastAsia="Calibri" w:hAnsi="Calibri" w:cs="Calibri"/>
        </w:rPr>
      </w:pPr>
      <w:r>
        <w:rPr>
          <w:rFonts w:ascii="Calibri" w:eastAsia="Calibri" w:hAnsi="Calibri" w:cs="Calibri"/>
        </w:rPr>
        <w:t>να αναγνωρίζουν τα βασικά μέρη στο εσωτερικό του υπολογιστή (τροφοδοτικό, ΚΜΕ, μνήμη, κάρτες επέκτασης)</w:t>
      </w:r>
    </w:p>
    <w:p w14:paraId="0000001E" w14:textId="77777777" w:rsidR="003A4797" w:rsidRDefault="003542DA">
      <w:pPr>
        <w:widowControl/>
        <w:numPr>
          <w:ilvl w:val="0"/>
          <w:numId w:val="1"/>
        </w:numPr>
        <w:pBdr>
          <w:top w:val="nil"/>
          <w:left w:val="nil"/>
          <w:bottom w:val="nil"/>
          <w:right w:val="nil"/>
          <w:between w:val="nil"/>
        </w:pBdr>
        <w:spacing w:before="40" w:after="40" w:line="276" w:lineRule="auto"/>
        <w:jc w:val="both"/>
        <w:rPr>
          <w:rFonts w:ascii="Calibri" w:eastAsia="Calibri" w:hAnsi="Calibri" w:cs="Calibri"/>
        </w:rPr>
      </w:pPr>
      <w:r>
        <w:rPr>
          <w:rFonts w:ascii="Calibri" w:eastAsia="Calibri" w:hAnsi="Calibri" w:cs="Calibri"/>
        </w:rPr>
        <w:t>να διακρίνουν τις λειτουργίες της μνήμης RAM από τις αντίστοιχες της μνήμης ROM</w:t>
      </w:r>
    </w:p>
    <w:p w14:paraId="0000001F" w14:textId="77777777" w:rsidR="003A4797" w:rsidRDefault="003542DA">
      <w:pPr>
        <w:widowControl/>
        <w:numPr>
          <w:ilvl w:val="0"/>
          <w:numId w:val="1"/>
        </w:numPr>
        <w:pBdr>
          <w:top w:val="nil"/>
          <w:left w:val="nil"/>
          <w:bottom w:val="nil"/>
          <w:right w:val="nil"/>
          <w:between w:val="nil"/>
        </w:pBdr>
        <w:spacing w:before="40" w:after="40" w:line="276" w:lineRule="auto"/>
        <w:jc w:val="both"/>
        <w:rPr>
          <w:rFonts w:ascii="Calibri" w:eastAsia="Calibri" w:hAnsi="Calibri" w:cs="Calibri"/>
        </w:rPr>
      </w:pPr>
      <w:r>
        <w:rPr>
          <w:rFonts w:ascii="Calibri" w:eastAsia="Calibri" w:hAnsi="Calibri" w:cs="Calibri"/>
        </w:rPr>
        <w:t xml:space="preserve">να περιγράφουν τη λειτουργία της μνήμης RAM στο υπολογιστικό σύστημα ως μέσο προσωρινής αποθήκευσης </w:t>
      </w:r>
    </w:p>
    <w:p w14:paraId="00000020" w14:textId="77777777" w:rsidR="003A4797" w:rsidRDefault="003542DA">
      <w:pPr>
        <w:widowControl/>
        <w:numPr>
          <w:ilvl w:val="0"/>
          <w:numId w:val="1"/>
        </w:numPr>
        <w:pBdr>
          <w:top w:val="nil"/>
          <w:left w:val="nil"/>
          <w:bottom w:val="nil"/>
          <w:right w:val="nil"/>
          <w:between w:val="nil"/>
        </w:pBdr>
        <w:spacing w:before="40" w:after="40" w:line="276" w:lineRule="auto"/>
        <w:jc w:val="both"/>
        <w:rPr>
          <w:rFonts w:ascii="Calibri" w:eastAsia="Calibri" w:hAnsi="Calibri" w:cs="Calibri"/>
        </w:rPr>
      </w:pPr>
      <w:r>
        <w:rPr>
          <w:rFonts w:ascii="Calibri" w:eastAsia="Calibri" w:hAnsi="Calibri" w:cs="Calibri"/>
        </w:rPr>
        <w:lastRenderedPageBreak/>
        <w:t xml:space="preserve">να περιγράφουν τον ρόλο της Κεντρικής Μονάδας Επεξεργασίας στο υπολογιστικό σύστημα </w:t>
      </w:r>
    </w:p>
    <w:p w14:paraId="00000021" w14:textId="77777777" w:rsidR="003A4797" w:rsidRDefault="003542DA">
      <w:pPr>
        <w:widowControl/>
        <w:numPr>
          <w:ilvl w:val="0"/>
          <w:numId w:val="1"/>
        </w:numPr>
        <w:pBdr>
          <w:top w:val="nil"/>
          <w:left w:val="nil"/>
          <w:bottom w:val="nil"/>
          <w:right w:val="nil"/>
          <w:between w:val="nil"/>
        </w:pBdr>
        <w:spacing w:before="40" w:after="40" w:line="276" w:lineRule="auto"/>
        <w:jc w:val="both"/>
        <w:rPr>
          <w:rFonts w:ascii="Calibri" w:eastAsia="Calibri" w:hAnsi="Calibri" w:cs="Calibri"/>
        </w:rPr>
      </w:pPr>
      <w:r>
        <w:rPr>
          <w:rFonts w:ascii="Calibri" w:eastAsia="Calibri" w:hAnsi="Calibri" w:cs="Calibri"/>
        </w:rPr>
        <w:t>να αναγνωρίζουν τις βασικές κάρτες επέκτασης</w:t>
      </w:r>
    </w:p>
    <w:p w14:paraId="00000022" w14:textId="77777777" w:rsidR="003A4797" w:rsidRDefault="003542DA">
      <w:pPr>
        <w:widowControl/>
        <w:numPr>
          <w:ilvl w:val="0"/>
          <w:numId w:val="1"/>
        </w:numPr>
        <w:pBdr>
          <w:top w:val="nil"/>
          <w:left w:val="nil"/>
          <w:bottom w:val="nil"/>
          <w:right w:val="nil"/>
          <w:between w:val="nil"/>
        </w:pBdr>
        <w:spacing w:before="40" w:after="40" w:line="276" w:lineRule="auto"/>
        <w:jc w:val="both"/>
        <w:rPr>
          <w:rFonts w:ascii="Calibri" w:eastAsia="Calibri" w:hAnsi="Calibri" w:cs="Calibri"/>
        </w:rPr>
      </w:pPr>
      <w:r>
        <w:rPr>
          <w:rFonts w:ascii="Calibri" w:eastAsia="Calibri" w:hAnsi="Calibri" w:cs="Calibri"/>
        </w:rPr>
        <w:t>να αναγνωρίζουν τις βασικές θύρες σύνδεσης</w:t>
      </w:r>
    </w:p>
    <w:p w14:paraId="00000023" w14:textId="77777777" w:rsidR="003A4797" w:rsidRDefault="003A4797">
      <w:pPr>
        <w:widowControl/>
        <w:pBdr>
          <w:top w:val="nil"/>
          <w:left w:val="nil"/>
          <w:bottom w:val="nil"/>
          <w:right w:val="nil"/>
          <w:between w:val="nil"/>
        </w:pBdr>
        <w:spacing w:before="40" w:after="40" w:line="276" w:lineRule="auto"/>
        <w:jc w:val="both"/>
        <w:rPr>
          <w:rFonts w:ascii="Calibri" w:eastAsia="Calibri" w:hAnsi="Calibri" w:cs="Calibri"/>
          <w:color w:val="000000"/>
        </w:rPr>
      </w:pPr>
    </w:p>
    <w:p w14:paraId="00000024" w14:textId="77777777" w:rsidR="003A4797" w:rsidRDefault="003A4797">
      <w:pPr>
        <w:spacing w:before="40" w:after="40" w:line="276" w:lineRule="auto"/>
        <w:jc w:val="both"/>
        <w:rPr>
          <w:rFonts w:ascii="Calibri" w:eastAsia="Calibri" w:hAnsi="Calibri" w:cs="Calibri"/>
          <w:color w:val="000000"/>
        </w:rPr>
      </w:pPr>
    </w:p>
    <w:p w14:paraId="00000025" w14:textId="77777777" w:rsidR="003A4797" w:rsidRDefault="003542DA">
      <w:pPr>
        <w:spacing w:before="40" w:after="40" w:line="276" w:lineRule="auto"/>
        <w:jc w:val="both"/>
        <w:rPr>
          <w:rFonts w:ascii="Calibri" w:eastAsia="Calibri" w:hAnsi="Calibri" w:cs="Calibri"/>
          <w:b/>
          <w:i/>
          <w:color w:val="000000"/>
        </w:rPr>
      </w:pPr>
      <w:r>
        <w:rPr>
          <w:rFonts w:ascii="Calibri" w:eastAsia="Calibri" w:hAnsi="Calibri" w:cs="Calibri"/>
          <w:b/>
          <w:color w:val="000000"/>
        </w:rPr>
        <w:t>5. ΟΡΓΑΝΩΣΗ ΤΗΣ ΔΙΔΑΣΚΑΛΙΑΣ ΚΑΙ ΑΠΑΙΤΟΥΜΕΝΗ ΥΛΙΚΟΤΕΧΝΙΚΗ ΥΠΟΔΟΜΗ</w:t>
      </w:r>
    </w:p>
    <w:p w14:paraId="00000026" w14:textId="03AFC752" w:rsidR="003A4797" w:rsidRDefault="003542DA">
      <w:pPr>
        <w:spacing w:before="40" w:after="40" w:line="276" w:lineRule="auto"/>
        <w:jc w:val="both"/>
        <w:rPr>
          <w:rFonts w:ascii="Calibri" w:eastAsia="Calibri" w:hAnsi="Calibri" w:cs="Calibri"/>
          <w:color w:val="000000"/>
        </w:rPr>
      </w:pPr>
      <w:bookmarkStart w:id="1" w:name="_heading=h.30j0zll" w:colFirst="0" w:colLast="0"/>
      <w:bookmarkEnd w:id="1"/>
      <w:r>
        <w:rPr>
          <w:rFonts w:ascii="Calibri" w:eastAsia="Calibri" w:hAnsi="Calibri" w:cs="Calibri"/>
          <w:color w:val="000000"/>
        </w:rPr>
        <w:t xml:space="preserve">Το σχέδιο μαθήματος υλοποιείται στο Σχολικό Εργαστήριο Πληροφορικής και Επικοινωνιών Ηλεκτρονικών Υπολογιστών (Σ.Ε.Π.Ε.Η.Υ.). Διαρκεί 1 διδακτική ώρα. </w:t>
      </w:r>
      <w:r w:rsidR="00897501" w:rsidRPr="00897501">
        <w:rPr>
          <w:rFonts w:ascii="Calibri" w:eastAsia="Calibri" w:hAnsi="Calibri" w:cs="Calibri"/>
          <w:color w:val="000000"/>
        </w:rPr>
        <w:t>Οι μαθητές/τριες εργάζονται σε ομάδες των δύο ατόμων. Οι μαθητές/τριες καλούνται να ακολουθήσουν τις οδηγίες ενός έντυπου φύλλου εργασίας. Στον/στην έναν/μία μαθητή/τρια ανατίθεται ο ρόλος του/της χειριστή/στριας του διαδραστικού πίνακα και του διαδραστικού υλικού, ενώ στον/στην άλλο/άλλη η κατάλληλη συμπλήρωση του φύλλου εργασίας. Οι ρόλοι εναλλάσσονται όπως και οι ομάδες μαθητών</w:t>
      </w:r>
      <w:r w:rsidR="00C85BD2">
        <w:rPr>
          <w:rFonts w:ascii="Calibri" w:eastAsia="Calibri" w:hAnsi="Calibri" w:cs="Calibri"/>
          <w:color w:val="000000"/>
        </w:rPr>
        <w:t>/τριων</w:t>
      </w:r>
      <w:r w:rsidR="00897501" w:rsidRPr="00897501">
        <w:rPr>
          <w:rFonts w:ascii="Calibri" w:eastAsia="Calibri" w:hAnsi="Calibri" w:cs="Calibri"/>
          <w:color w:val="000000"/>
        </w:rPr>
        <w:t xml:space="preserve"> που χειρίζονται τον διαδραστικό πίνακα. Θα πρέπει το διαδραστικό υλικό να είναι διαθέσιμο σε κάθε μαθητή/τρια είτε διαδικτυακά είτε σε κάποια συσκευή αποθήκευσης των υπολογιστών του εργαστηρίου είτε μέσω του διαδραστικού πίνακα. Η χρήση του διαδραστικού πίνακα και των δυνατοτήτων του από τον/την εκπαιδευτικό ή από κάποιον/κάποια μαθητή/τρια, συνεισφέρει σε διαφορετικές φάσεις της πραγματοποίησης των δραστηριοτήτων του σχεδίου μαθήματος.</w:t>
      </w:r>
    </w:p>
    <w:p w14:paraId="00000027" w14:textId="77777777" w:rsidR="003A4797" w:rsidRDefault="003A4797">
      <w:pPr>
        <w:spacing w:before="40" w:after="40" w:line="276" w:lineRule="auto"/>
        <w:jc w:val="both"/>
        <w:rPr>
          <w:rFonts w:ascii="Calibri" w:eastAsia="Calibri" w:hAnsi="Calibri" w:cs="Calibri"/>
          <w:color w:val="000000"/>
        </w:rPr>
      </w:pPr>
    </w:p>
    <w:p w14:paraId="00000028" w14:textId="77777777" w:rsidR="003A4797" w:rsidRDefault="003542DA">
      <w:pPr>
        <w:spacing w:before="40" w:after="40" w:line="276" w:lineRule="auto"/>
        <w:jc w:val="both"/>
        <w:rPr>
          <w:rFonts w:ascii="Calibri" w:eastAsia="Calibri" w:hAnsi="Calibri" w:cs="Calibri"/>
          <w:b/>
          <w:i/>
          <w:color w:val="000000"/>
        </w:rPr>
      </w:pPr>
      <w:r>
        <w:rPr>
          <w:rFonts w:ascii="Calibri" w:eastAsia="Calibri" w:hAnsi="Calibri" w:cs="Calibri"/>
          <w:b/>
          <w:color w:val="000000"/>
        </w:rPr>
        <w:t>6. ΔΙΔΑΚΤΙΚΗ ΠΡΟΣΕΓΓΙΣΗ</w:t>
      </w:r>
    </w:p>
    <w:p w14:paraId="00000029" w14:textId="5989610B" w:rsidR="003A4797" w:rsidRDefault="003542DA">
      <w:pPr>
        <w:spacing w:before="40" w:after="40" w:line="276" w:lineRule="auto"/>
        <w:jc w:val="both"/>
        <w:rPr>
          <w:rFonts w:ascii="Calibri" w:eastAsia="Calibri" w:hAnsi="Calibri" w:cs="Calibri"/>
          <w:color w:val="000000"/>
        </w:rPr>
      </w:pPr>
      <w:bookmarkStart w:id="2" w:name="_heading=h.1fob9te" w:colFirst="0" w:colLast="0"/>
      <w:bookmarkEnd w:id="2"/>
      <w:r>
        <w:rPr>
          <w:rFonts w:ascii="Calibri" w:eastAsia="Calibri" w:hAnsi="Calibri" w:cs="Calibri"/>
          <w:color w:val="000000"/>
        </w:rPr>
        <w:t xml:space="preserve">Η διδακτική μεθοδολογία βασίζεται στη θεωρία του εποικοδομισμού και στην ομαδοσυνεργατική μάθηση (δραστηριότητες και ασκήσεις σε ομάδες). Οι μαθητές/τριες καλούνται να πειραματιστούν με τα </w:t>
      </w:r>
      <w:r>
        <w:rPr>
          <w:rFonts w:ascii="Calibri" w:eastAsia="Calibri" w:hAnsi="Calibri" w:cs="Calibri"/>
        </w:rPr>
        <w:t xml:space="preserve">διαδραστικά στοιχεία για να διερευνήσουν τα κύρια εσωτερικά εξαρτήματα και τις θύρες σύνδεσης ενός ηλεκτρονικού υπολογιστή. </w:t>
      </w:r>
      <w:r w:rsidR="00897501" w:rsidRPr="00897501">
        <w:rPr>
          <w:rFonts w:ascii="Calibri" w:eastAsia="Calibri" w:hAnsi="Calibri" w:cs="Calibri"/>
        </w:rPr>
        <w:t>Οι μαθητές/τριες έχουν στη διάθεση τους ένα φύλλο εργασίας που τους καθοδηγεί και κατάλληλο διαδραστικό υλικό με το οποίο αλληλοεπιδρούν στον διαδραστικό πίνακα, αξιοποιώντας τις δυνατότητες του. Δημιουργείται έτσι ένα πιο ελκυστικό περιβάλλον μάθησης, που κεντρίζει το ενδιαφέρον των μαθητών/τριων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μαθητές/τριες και εκπαιδευτικοί μπορούν να εργάζονται ταυτόχρονα στον διαδραστικό πίνακα  ενισχύοντας τη συλλογικότητα και την ενεργητική μάθηση. Επίσης, επειδή ο διαδραστικός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μαθητές/τριες. Ο/Η εκπαιδευτικός έχει καθοδηγητικό ρόλο. Η διαμορφωτική αξιολόγηση πραγματοποιείται κατά την υλοποίηση των δραστηριοτήτων και των ασκήσεων και μέσω διαδραστικών ερωτήσεων κλειστού τύπου, οι οποίες παρέχουν την κατάλληλη ανάδραση.</w:t>
      </w:r>
    </w:p>
    <w:p w14:paraId="28C3BACE" w14:textId="77777777" w:rsidR="003542DA" w:rsidRDefault="003542DA">
      <w:pPr>
        <w:spacing w:before="40" w:after="40" w:line="276" w:lineRule="auto"/>
        <w:jc w:val="both"/>
        <w:rPr>
          <w:rFonts w:ascii="Calibri" w:eastAsia="Calibri" w:hAnsi="Calibri" w:cs="Calibri"/>
          <w:color w:val="FF0000"/>
        </w:rPr>
      </w:pPr>
    </w:p>
    <w:p w14:paraId="0000002B" w14:textId="77777777" w:rsidR="003A4797" w:rsidRDefault="003542DA">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7. ΑΝΑΛΥΤΙΚΗ ΠΕΡΙΓΡΑΦΗ ΔΙΔΑΚΤΙΚΗΣ ΠΟΡΕΙΑΣ </w:t>
      </w:r>
    </w:p>
    <w:p w14:paraId="0000002C" w14:textId="1089954D" w:rsidR="003A4797" w:rsidRDefault="003542DA">
      <w:pPr>
        <w:spacing w:before="40" w:after="40" w:line="276" w:lineRule="auto"/>
        <w:jc w:val="both"/>
        <w:rPr>
          <w:rFonts w:ascii="Calibri" w:eastAsia="Calibri" w:hAnsi="Calibri" w:cs="Calibri"/>
        </w:rPr>
      </w:pPr>
      <w:r>
        <w:rPr>
          <w:rFonts w:ascii="Calibri" w:eastAsia="Calibri" w:hAnsi="Calibri" w:cs="Calibri"/>
        </w:rPr>
        <w:t xml:space="preserve">Δίνεται το φύλλο εργασίας </w:t>
      </w:r>
      <w:r w:rsidR="004E305F">
        <w:rPr>
          <w:rFonts w:ascii="Calibri" w:eastAsia="Calibri" w:hAnsi="Calibri" w:cs="Calibri"/>
        </w:rPr>
        <w:t>στους/στις</w:t>
      </w:r>
      <w:r>
        <w:rPr>
          <w:rFonts w:ascii="Calibri" w:eastAsia="Calibri" w:hAnsi="Calibri" w:cs="Calibri"/>
        </w:rPr>
        <w:t xml:space="preserve"> μαθητές/τριες. </w:t>
      </w:r>
      <w:r w:rsidR="001B0EED" w:rsidRPr="001B0EED">
        <w:rPr>
          <w:rFonts w:ascii="Calibri" w:eastAsia="Calibri" w:hAnsi="Calibri" w:cs="Calibri"/>
        </w:rPr>
        <w:t>Το φύλλο εργασίας περιέχει 4 δραστηριότητες</w:t>
      </w:r>
      <w:r w:rsidR="00FC2531">
        <w:rPr>
          <w:rFonts w:ascii="Calibri" w:eastAsia="Calibri" w:hAnsi="Calibri" w:cs="Calibri"/>
        </w:rPr>
        <w:t xml:space="preserve">. </w:t>
      </w:r>
      <w:r w:rsidR="00FC2531" w:rsidRPr="001B0EED">
        <w:rPr>
          <w:rFonts w:ascii="Calibri" w:eastAsia="Calibri" w:hAnsi="Calibri" w:cs="Calibri"/>
        </w:rPr>
        <w:t>Οι δραστηριότητες υλοποιούνται στον διαδραστικό πίνακα.</w:t>
      </w:r>
      <w:r w:rsidR="001B0EED" w:rsidRPr="001B0EED">
        <w:rPr>
          <w:rFonts w:ascii="Calibri" w:eastAsia="Calibri" w:hAnsi="Calibri" w:cs="Calibri"/>
        </w:rPr>
        <w:t xml:space="preserve"> Οι μαθητές/τριες αλληλοεπιδρούν με το υλικό στον διαδραστικό πίνακα, ώστε να βοηθηθούν στη συμπλήρωση του φύλλου εργασίας. </w:t>
      </w:r>
      <w:r>
        <w:rPr>
          <w:rFonts w:ascii="Calibri" w:eastAsia="Calibri" w:hAnsi="Calibri" w:cs="Calibri"/>
        </w:rPr>
        <w:t xml:space="preserve">Η εκτιμώμενη διάρκεια της κάθε δραστηριότητας είναι γύρω στα 10 λεπτά. Οι μαθητές/τριες μέσω των δραστηριοτήτων εισάγονται στα κύρια εσωτερικά εξαρτήματα και τις θύρες σύνδεσης ενός ηλεκτρονικού υπολογιστή. Τέλος οι μαθητές/τριες αξιολογούν τις γνώσεις  που απέκτησαν με διαδραστικές ερωτήσεις κλειστού τύπου. </w:t>
      </w:r>
      <w:r w:rsidR="001B0EED" w:rsidRPr="001B0EED">
        <w:rPr>
          <w:rFonts w:ascii="Calibri" w:eastAsia="Calibri" w:hAnsi="Calibri" w:cs="Calibri"/>
        </w:rPr>
        <w:t xml:space="preserve">Ο ρόλος του/της εκπαιδευτικού περιορίζεται στην </w:t>
      </w:r>
      <w:r w:rsidR="001B0EED" w:rsidRPr="001B0EED">
        <w:rPr>
          <w:rFonts w:ascii="Calibri" w:eastAsia="Calibri" w:hAnsi="Calibri" w:cs="Calibri"/>
        </w:rPr>
        <w:lastRenderedPageBreak/>
        <w:t xml:space="preserve">καθοδήγηση και την ενθάρρυνση των μαθητών/τριών.  </w:t>
      </w:r>
    </w:p>
    <w:p w14:paraId="0000002D" w14:textId="77777777" w:rsidR="003A4797" w:rsidRDefault="003A4797">
      <w:pPr>
        <w:spacing w:before="40" w:after="40" w:line="276" w:lineRule="auto"/>
        <w:jc w:val="both"/>
        <w:rPr>
          <w:rFonts w:ascii="Calibri" w:eastAsia="Calibri" w:hAnsi="Calibri" w:cs="Calibri"/>
          <w:u w:val="single"/>
        </w:rPr>
      </w:pPr>
    </w:p>
    <w:p w14:paraId="0000002E" w14:textId="77777777" w:rsidR="003A4797" w:rsidRDefault="003542DA">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8. ΠΙΘΑΝΕΣ ΕΠΕΚΤΑΣΕΙΣ - ΠΡΟΣΑΡΜΟΓΕΣ ΣΧΕΔΙΟΥ ΜΑΘΗΜΑΤΟΣ </w:t>
      </w:r>
    </w:p>
    <w:p w14:paraId="0000002F" w14:textId="6776ADCB" w:rsidR="003A4797" w:rsidRDefault="001B0EED">
      <w:pPr>
        <w:spacing w:before="40" w:after="40" w:line="276" w:lineRule="auto"/>
        <w:jc w:val="both"/>
        <w:rPr>
          <w:rFonts w:ascii="Calibri" w:eastAsia="Calibri" w:hAnsi="Calibri" w:cs="Calibri"/>
          <w:color w:val="000000"/>
        </w:rPr>
      </w:pPr>
      <w:r w:rsidRPr="001B0EED">
        <w:rPr>
          <w:rFonts w:ascii="Calibri" w:eastAsia="Calibri" w:hAnsi="Calibri" w:cs="Calibri"/>
          <w:color w:val="000000"/>
        </w:rPr>
        <w:t xml:space="preserve">Το εκπαιδευτικό υλικό όπως και το υλικό που προκύπτει από την εφαρμογή του σεναρίου στον διαδραστικό πίνακα μπορεί </w:t>
      </w:r>
      <w:r w:rsidR="003542DA">
        <w:rPr>
          <w:rFonts w:ascii="Calibri" w:eastAsia="Calibri" w:hAnsi="Calibri" w:cs="Calibri"/>
          <w:color w:val="000000"/>
        </w:rPr>
        <w:t>να αναρτηθεί σε πλατφόρμα ασύγχρονης εκπαίδευσης ώστε οι μαθητές/τριες να μπορούν να ασχοληθούν με τις δραστηριότητες ακόμη και από το σπίτι τους.</w:t>
      </w:r>
    </w:p>
    <w:p w14:paraId="00000030" w14:textId="77777777" w:rsidR="003A4797" w:rsidRDefault="003A4797">
      <w:pPr>
        <w:spacing w:before="40" w:after="40" w:line="276" w:lineRule="auto"/>
        <w:jc w:val="both"/>
        <w:rPr>
          <w:rFonts w:ascii="Calibri" w:eastAsia="Calibri" w:hAnsi="Calibri" w:cs="Calibri"/>
          <w:color w:val="000000"/>
        </w:rPr>
      </w:pPr>
    </w:p>
    <w:p w14:paraId="00000031" w14:textId="77777777" w:rsidR="003A4797" w:rsidRDefault="003A4797">
      <w:pPr>
        <w:spacing w:before="40" w:after="40" w:line="276" w:lineRule="auto"/>
        <w:jc w:val="both"/>
        <w:rPr>
          <w:rFonts w:ascii="Calibri" w:eastAsia="Calibri" w:hAnsi="Calibri" w:cs="Calibri"/>
          <w:color w:val="000000"/>
        </w:rPr>
      </w:pPr>
    </w:p>
    <w:p w14:paraId="00000032" w14:textId="77777777" w:rsidR="003A4797" w:rsidRDefault="003542DA">
      <w:pPr>
        <w:spacing w:before="40" w:after="40" w:line="276" w:lineRule="auto"/>
        <w:jc w:val="both"/>
        <w:rPr>
          <w:rFonts w:ascii="Calibri" w:eastAsia="Calibri" w:hAnsi="Calibri" w:cs="Calibri"/>
          <w:b/>
          <w:i/>
          <w:color w:val="000000"/>
        </w:rPr>
      </w:pPr>
      <w:r>
        <w:rPr>
          <w:rFonts w:ascii="Calibri" w:eastAsia="Calibri" w:hAnsi="Calibri" w:cs="Calibri"/>
          <w:b/>
          <w:color w:val="000000"/>
        </w:rPr>
        <w:t>9. ΒΙΒΛΙΟΓΡΑΦΙΑ – ΔΙΚΤΥΟΓΡΑΦΙΑ</w:t>
      </w:r>
    </w:p>
    <w:p w14:paraId="00000033" w14:textId="77777777" w:rsidR="003A4797" w:rsidRDefault="003542DA">
      <w:pPr>
        <w:spacing w:before="40" w:after="40" w:line="276" w:lineRule="auto"/>
        <w:jc w:val="both"/>
        <w:rPr>
          <w:rFonts w:ascii="Calibri" w:eastAsia="Calibri" w:hAnsi="Calibri" w:cs="Calibri"/>
        </w:rPr>
      </w:pPr>
      <w:r>
        <w:rPr>
          <w:rFonts w:ascii="Calibri" w:eastAsia="Calibri" w:hAnsi="Calibri" w:cs="Calibri"/>
        </w:rPr>
        <w:t>Πληροφορική Α΄, Β΄, Γ΄, Γυμνασίου, Ινστιτούτο Τεχνολογίας Υπολογιστών και Εκδόσεων Διόφαντος, ISBN 0100000012100644</w:t>
      </w:r>
    </w:p>
    <w:p w14:paraId="1112EB40" w14:textId="77777777" w:rsidR="00B879AD" w:rsidRPr="00712A32" w:rsidRDefault="00B879AD" w:rsidP="00B879AD">
      <w:pPr>
        <w:widowControl/>
        <w:spacing w:after="0" w:line="259" w:lineRule="auto"/>
        <w:jc w:val="both"/>
        <w:rPr>
          <w:rFonts w:ascii="Calibri" w:eastAsia="Calibri" w:hAnsi="Calibri" w:cs="Calibri"/>
        </w:rPr>
      </w:pPr>
      <w:bookmarkStart w:id="3" w:name="_Hlk179431607"/>
      <w:r w:rsidRPr="00712A32">
        <w:rPr>
          <w:rFonts w:ascii="Calibri" w:eastAsia="Calibri" w:hAnsi="Calibri" w:cs="Calibri"/>
        </w:rPr>
        <w:t xml:space="preserve">Πρόσθετο Ψηφιακό Εγχειρίδιο Πληροφορικής Γυμνασίου, ΙΕΠ, </w:t>
      </w:r>
    </w:p>
    <w:p w14:paraId="1DD7BE7C" w14:textId="77777777" w:rsidR="00B879AD" w:rsidRPr="00712A32" w:rsidRDefault="00B879AD" w:rsidP="00B879AD">
      <w:pPr>
        <w:widowControl/>
        <w:spacing w:after="0" w:line="259" w:lineRule="auto"/>
        <w:jc w:val="both"/>
        <w:rPr>
          <w:rFonts w:ascii="Calibri" w:eastAsia="Calibri" w:hAnsi="Calibri" w:cs="Calibri"/>
        </w:rPr>
      </w:pPr>
      <w:r w:rsidRPr="00712A32">
        <w:rPr>
          <w:rFonts w:ascii="Calibri" w:eastAsia="Calibri" w:hAnsi="Calibri" w:cs="Calibri"/>
        </w:rPr>
        <w:t xml:space="preserve">https://iep.edu.gr/el/gymnasio/pliroforiki </w:t>
      </w:r>
    </w:p>
    <w:bookmarkEnd w:id="3"/>
    <w:p w14:paraId="47668BA9" w14:textId="77777777" w:rsidR="00B879AD" w:rsidRDefault="00B879AD">
      <w:pPr>
        <w:spacing w:before="40" w:after="40" w:line="276" w:lineRule="auto"/>
        <w:jc w:val="both"/>
        <w:rPr>
          <w:rFonts w:ascii="Calibri" w:eastAsia="Calibri" w:hAnsi="Calibri" w:cs="Calibri"/>
        </w:rPr>
      </w:pPr>
    </w:p>
    <w:p w14:paraId="00000034" w14:textId="77777777" w:rsidR="003A4797" w:rsidRDefault="003542DA">
      <w:pPr>
        <w:spacing w:before="40" w:after="40" w:line="276" w:lineRule="auto"/>
        <w:jc w:val="both"/>
        <w:rPr>
          <w:rFonts w:ascii="Calibri" w:eastAsia="Calibri" w:hAnsi="Calibri" w:cs="Calibri"/>
        </w:rPr>
      </w:pPr>
      <w:hyperlink r:id="rId8">
        <w:r>
          <w:rPr>
            <w:rFonts w:ascii="Calibri" w:eastAsia="Calibri" w:hAnsi="Calibri" w:cs="Calibri"/>
            <w:color w:val="1155CC"/>
            <w:u w:val="single"/>
          </w:rPr>
          <w:t>https://photodentro.edu.gr/v/item/ds/8521/958</w:t>
        </w:r>
      </w:hyperlink>
    </w:p>
    <w:p w14:paraId="00000035" w14:textId="77777777" w:rsidR="003A4797" w:rsidRDefault="003542DA">
      <w:pPr>
        <w:spacing w:before="40" w:after="40" w:line="276" w:lineRule="auto"/>
        <w:jc w:val="both"/>
        <w:rPr>
          <w:rFonts w:ascii="Calibri" w:eastAsia="Calibri" w:hAnsi="Calibri" w:cs="Calibri"/>
        </w:rPr>
      </w:pPr>
      <w:hyperlink r:id="rId9">
        <w:r>
          <w:rPr>
            <w:rFonts w:ascii="Calibri" w:eastAsia="Calibri" w:hAnsi="Calibri" w:cs="Calibri"/>
            <w:color w:val="1155CC"/>
            <w:u w:val="single"/>
          </w:rPr>
          <w:t>https://photodentro.edu.gr/v/item/ds/8521/954</w:t>
        </w:r>
      </w:hyperlink>
    </w:p>
    <w:p w14:paraId="00000036" w14:textId="77777777" w:rsidR="003A4797" w:rsidRDefault="003542DA">
      <w:pPr>
        <w:spacing w:before="40" w:after="40" w:line="276" w:lineRule="auto"/>
        <w:jc w:val="both"/>
        <w:rPr>
          <w:rFonts w:ascii="Calibri" w:eastAsia="Calibri" w:hAnsi="Calibri" w:cs="Calibri"/>
        </w:rPr>
      </w:pPr>
      <w:hyperlink r:id="rId10">
        <w:r>
          <w:rPr>
            <w:rFonts w:ascii="Calibri" w:eastAsia="Calibri" w:hAnsi="Calibri" w:cs="Calibri"/>
            <w:color w:val="1155CC"/>
            <w:u w:val="single"/>
          </w:rPr>
          <w:t>https://photodentro.edu.gr/v/item/ds/8521/1215</w:t>
        </w:r>
      </w:hyperlink>
    </w:p>
    <w:p w14:paraId="00000037" w14:textId="77777777" w:rsidR="003A4797" w:rsidRDefault="003542DA">
      <w:pPr>
        <w:spacing w:before="40" w:after="40" w:line="276" w:lineRule="auto"/>
        <w:jc w:val="both"/>
        <w:rPr>
          <w:rFonts w:ascii="Calibri" w:eastAsia="Calibri" w:hAnsi="Calibri" w:cs="Calibri"/>
        </w:rPr>
      </w:pPr>
      <w:hyperlink r:id="rId11">
        <w:r>
          <w:rPr>
            <w:rFonts w:ascii="Calibri" w:eastAsia="Calibri" w:hAnsi="Calibri" w:cs="Calibri"/>
            <w:color w:val="1155CC"/>
            <w:u w:val="single"/>
          </w:rPr>
          <w:t>https://photodentro.edu.gr/v/item/ds/8521/1170</w:t>
        </w:r>
      </w:hyperlink>
    </w:p>
    <w:p w14:paraId="00000038" w14:textId="77777777" w:rsidR="003A4797" w:rsidRDefault="003542DA">
      <w:pPr>
        <w:spacing w:before="40" w:after="40" w:line="276" w:lineRule="auto"/>
        <w:jc w:val="both"/>
        <w:rPr>
          <w:rFonts w:ascii="Calibri" w:eastAsia="Calibri" w:hAnsi="Calibri" w:cs="Calibri"/>
        </w:rPr>
      </w:pPr>
      <w:hyperlink r:id="rId12">
        <w:r>
          <w:rPr>
            <w:rFonts w:ascii="Calibri" w:eastAsia="Calibri" w:hAnsi="Calibri" w:cs="Calibri"/>
            <w:color w:val="1155CC"/>
            <w:u w:val="single"/>
          </w:rPr>
          <w:t>https://photodentro.edu.gr/v/item/ds/8521/616</w:t>
        </w:r>
      </w:hyperlink>
      <w:r>
        <w:rPr>
          <w:rFonts w:ascii="Calibri" w:eastAsia="Calibri" w:hAnsi="Calibri" w:cs="Calibri"/>
        </w:rPr>
        <w:t xml:space="preserve"> </w:t>
      </w:r>
    </w:p>
    <w:p w14:paraId="00000039" w14:textId="77777777" w:rsidR="003A4797" w:rsidRDefault="003A4797">
      <w:pPr>
        <w:spacing w:before="40" w:after="40" w:line="276" w:lineRule="auto"/>
        <w:jc w:val="both"/>
        <w:rPr>
          <w:rFonts w:ascii="Calibri" w:eastAsia="Calibri" w:hAnsi="Calibri" w:cs="Calibri"/>
          <w:color w:val="000000"/>
        </w:rPr>
      </w:pPr>
    </w:p>
    <w:p w14:paraId="0000003A" w14:textId="77777777" w:rsidR="003A4797" w:rsidRDefault="003A4797">
      <w:pPr>
        <w:spacing w:before="40" w:after="40" w:line="276" w:lineRule="auto"/>
        <w:jc w:val="both"/>
        <w:rPr>
          <w:rFonts w:ascii="Calibri" w:eastAsia="Calibri" w:hAnsi="Calibri" w:cs="Calibri"/>
          <w:color w:val="000000"/>
        </w:rPr>
      </w:pPr>
    </w:p>
    <w:p w14:paraId="0000003B" w14:textId="77777777" w:rsidR="003A4797" w:rsidRDefault="003542DA">
      <w:pPr>
        <w:spacing w:before="40" w:after="40" w:line="276" w:lineRule="auto"/>
        <w:jc w:val="both"/>
        <w:rPr>
          <w:rFonts w:ascii="Calibri" w:eastAsia="Calibri" w:hAnsi="Calibri" w:cs="Calibri"/>
          <w:b/>
          <w:i/>
          <w:color w:val="000000"/>
        </w:rPr>
      </w:pPr>
      <w:r>
        <w:rPr>
          <w:rFonts w:ascii="Calibri" w:eastAsia="Calibri" w:hAnsi="Calibri" w:cs="Calibri"/>
          <w:b/>
          <w:color w:val="000000"/>
        </w:rPr>
        <w:t>10. ΠΑΡΑΡΤΗΜΑ</w:t>
      </w:r>
    </w:p>
    <w:p w14:paraId="0000003C" w14:textId="77777777" w:rsidR="003A4797" w:rsidRDefault="003542DA">
      <w:pPr>
        <w:spacing w:before="40" w:after="40" w:line="276" w:lineRule="auto"/>
        <w:jc w:val="both"/>
        <w:rPr>
          <w:rFonts w:ascii="Calibri" w:eastAsia="Calibri" w:hAnsi="Calibri" w:cs="Calibri"/>
          <w:i/>
          <w:color w:val="000000"/>
        </w:rPr>
      </w:pPr>
      <w:r>
        <w:rPr>
          <w:rFonts w:ascii="Calibri" w:eastAsia="Calibri" w:hAnsi="Calibri" w:cs="Calibri"/>
          <w:b/>
        </w:rPr>
        <w:t>Φύλλα εργασίας</w:t>
      </w:r>
    </w:p>
    <w:sectPr w:rsidR="003A4797">
      <w:headerReference w:type="default" r:id="rId13"/>
      <w:footerReference w:type="default" r:id="rId14"/>
      <w:pgSz w:w="11900" w:h="16840"/>
      <w:pgMar w:top="1170" w:right="1418" w:bottom="1260" w:left="1418" w:header="709"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4A65F" w14:textId="77777777" w:rsidR="00C448CC" w:rsidRDefault="00C448CC">
      <w:pPr>
        <w:spacing w:after="0"/>
      </w:pPr>
      <w:r>
        <w:separator/>
      </w:r>
    </w:p>
  </w:endnote>
  <w:endnote w:type="continuationSeparator" w:id="0">
    <w:p w14:paraId="0CA3C7AC" w14:textId="77777777" w:rsidR="00C448CC" w:rsidRDefault="00C448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E" w14:textId="77777777" w:rsidR="003A4797" w:rsidRDefault="003A4797">
    <w:pPr>
      <w:pBdr>
        <w:top w:val="single" w:sz="4" w:space="1" w:color="BFBFBF"/>
        <w:left w:val="none" w:sz="0" w:space="0" w:color="000000"/>
        <w:bottom w:val="none" w:sz="0" w:space="0" w:color="000000"/>
        <w:right w:val="none" w:sz="0" w:space="0" w:color="000000"/>
        <w:between w:val="none" w:sz="0" w:space="0" w:color="000000"/>
      </w:pBdr>
      <w:tabs>
        <w:tab w:val="center" w:pos="4153"/>
        <w:tab w:val="right" w:pos="8306"/>
      </w:tabs>
      <w:spacing w:after="0"/>
      <w:jc w:val="both"/>
      <w:rPr>
        <w:rFonts w:ascii="Open Sans" w:eastAsia="Open Sans" w:hAnsi="Open Sans" w:cs="Open Sans"/>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131D2" w14:textId="77777777" w:rsidR="00C448CC" w:rsidRDefault="00C448CC">
      <w:pPr>
        <w:spacing w:after="0"/>
      </w:pPr>
      <w:r>
        <w:separator/>
      </w:r>
    </w:p>
  </w:footnote>
  <w:footnote w:type="continuationSeparator" w:id="0">
    <w:p w14:paraId="5D281FAD" w14:textId="77777777" w:rsidR="00C448CC" w:rsidRDefault="00C448C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D" w14:textId="77777777" w:rsidR="003A4797" w:rsidRDefault="003A4797">
    <w:pPr>
      <w:pBdr>
        <w:top w:val="nil"/>
        <w:left w:val="nil"/>
        <w:bottom w:val="single" w:sz="4" w:space="1" w:color="D9D9D9"/>
        <w:right w:val="nil"/>
        <w:between w:val="nil"/>
      </w:pBdr>
      <w:tabs>
        <w:tab w:val="center" w:pos="4153"/>
        <w:tab w:val="right" w:pos="8306"/>
        <w:tab w:val="right" w:pos="9064"/>
      </w:tabs>
      <w:spacing w:after="0"/>
      <w:jc w:val="both"/>
      <w:rPr>
        <w:rFonts w:ascii="Open Sans" w:eastAsia="Open Sans" w:hAnsi="Open Sans" w:cs="Open San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8D3CF9"/>
    <w:multiLevelType w:val="multilevel"/>
    <w:tmpl w:val="B09E32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5E20AEF"/>
    <w:multiLevelType w:val="multilevel"/>
    <w:tmpl w:val="32763E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62387498">
    <w:abstractNumId w:val="1"/>
  </w:num>
  <w:num w:numId="2" w16cid:durableId="137572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97"/>
    <w:rsid w:val="000C00E5"/>
    <w:rsid w:val="001B0EED"/>
    <w:rsid w:val="00302F59"/>
    <w:rsid w:val="00332025"/>
    <w:rsid w:val="003542DA"/>
    <w:rsid w:val="003920D7"/>
    <w:rsid w:val="003A4797"/>
    <w:rsid w:val="004376CC"/>
    <w:rsid w:val="004E305F"/>
    <w:rsid w:val="004E4946"/>
    <w:rsid w:val="0058224F"/>
    <w:rsid w:val="00712A32"/>
    <w:rsid w:val="00790CE9"/>
    <w:rsid w:val="00897501"/>
    <w:rsid w:val="009919D7"/>
    <w:rsid w:val="009939FD"/>
    <w:rsid w:val="00A0217E"/>
    <w:rsid w:val="00A12A1E"/>
    <w:rsid w:val="00B111E6"/>
    <w:rsid w:val="00B879AD"/>
    <w:rsid w:val="00C448CC"/>
    <w:rsid w:val="00C85BD2"/>
    <w:rsid w:val="00D61FB1"/>
    <w:rsid w:val="00E51617"/>
    <w:rsid w:val="00F16485"/>
    <w:rsid w:val="00FC0637"/>
    <w:rsid w:val="00FC2531"/>
    <w:rsid w:val="00FC6D47"/>
    <w:rsid w:val="00FD3EC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3DB90"/>
  <w15:docId w15:val="{59930163-4AA1-4E83-B61C-5BAB3273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mic Sans MS" w:eastAsia="Comic Sans MS" w:hAnsi="Comic Sans MS" w:cs="Comic Sans MS"/>
        <w:sz w:val="22"/>
        <w:szCs w:val="22"/>
        <w:lang w:val="el-GR" w:eastAsia="el-GR" w:bidi="ar-SA"/>
      </w:rPr>
    </w:rPrDefault>
    <w:pPrDefault>
      <w:pPr>
        <w:widowControl w:val="0"/>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0"/>
      <w:outlineLvl w:val="0"/>
    </w:pPr>
    <w:rPr>
      <w:rFonts w:ascii="Helvetica Neue" w:eastAsia="Helvetica Neue" w:hAnsi="Helvetica Neue" w:cs="Helvetica Neue"/>
      <w:color w:val="2E75B5"/>
      <w:sz w:val="32"/>
      <w:szCs w:val="32"/>
    </w:rPr>
  </w:style>
  <w:style w:type="paragraph" w:styleId="Heading2">
    <w:name w:val="heading 2"/>
    <w:basedOn w:val="Normal"/>
    <w:next w:val="Normal"/>
    <w:pPr>
      <w:keepNext/>
      <w:keepLines/>
      <w:widowControl/>
      <w:pBdr>
        <w:top w:val="none" w:sz="0" w:space="0" w:color="000000"/>
        <w:left w:val="none" w:sz="0" w:space="0" w:color="000000"/>
        <w:bottom w:val="none" w:sz="0" w:space="0" w:color="000000"/>
        <w:right w:val="none" w:sz="0" w:space="0" w:color="000000"/>
        <w:between w:val="none" w:sz="0" w:space="0" w:color="000000"/>
      </w:pBdr>
      <w:spacing w:before="40" w:after="0" w:line="256" w:lineRule="auto"/>
      <w:jc w:val="left"/>
      <w:outlineLvl w:val="1"/>
    </w:pPr>
    <w:rPr>
      <w:rFonts w:ascii="Helvetica Neue" w:eastAsia="Helvetica Neue" w:hAnsi="Helvetica Neue" w:cs="Helvetica Neue"/>
      <w:color w:val="2E75B5"/>
      <w:sz w:val="26"/>
      <w:szCs w:val="26"/>
    </w:rPr>
  </w:style>
  <w:style w:type="paragraph" w:styleId="Heading3">
    <w:name w:val="heading 3"/>
    <w:basedOn w:val="Normal"/>
    <w:next w:val="Normal"/>
    <w:pPr>
      <w:keepNext/>
      <w:widowControl/>
      <w:pBdr>
        <w:top w:val="none" w:sz="0" w:space="0" w:color="000000"/>
        <w:left w:val="none" w:sz="0" w:space="0" w:color="000000"/>
        <w:bottom w:val="none" w:sz="0" w:space="0" w:color="000000"/>
        <w:right w:val="none" w:sz="0" w:space="0" w:color="000000"/>
        <w:between w:val="none" w:sz="0" w:space="0" w:color="000000"/>
      </w:pBdr>
      <w:spacing w:before="240" w:after="60" w:line="276" w:lineRule="auto"/>
      <w:jc w:val="left"/>
      <w:outlineLvl w:val="2"/>
    </w:pPr>
    <w:rPr>
      <w:rFonts w:ascii="Cambria" w:eastAsia="Cambria" w:hAnsi="Cambria" w:cs="Cambria"/>
      <w:b/>
      <w:color w:val="000000"/>
      <w:sz w:val="26"/>
      <w:szCs w:val="26"/>
    </w:rPr>
  </w:style>
  <w:style w:type="paragraph" w:styleId="Heading4">
    <w:name w:val="heading 4"/>
    <w:basedOn w:val="Normal"/>
    <w:next w:val="Normal"/>
    <w:pPr>
      <w:keepNext/>
      <w:keepLines/>
      <w:spacing w:before="40" w:after="0"/>
      <w:outlineLvl w:val="3"/>
    </w:pPr>
    <w:rPr>
      <w:rFonts w:ascii="Helvetica Neue" w:eastAsia="Helvetica Neue" w:hAnsi="Helvetica Neue" w:cs="Helvetica Neue"/>
      <w:i/>
      <w:color w:val="2E75B5"/>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widowControl/>
      <w:pBdr>
        <w:top w:val="none" w:sz="0" w:space="0" w:color="000000"/>
        <w:left w:val="none" w:sz="0" w:space="0" w:color="000000"/>
        <w:bottom w:val="none" w:sz="0" w:space="0" w:color="000000"/>
        <w:right w:val="none" w:sz="0" w:space="0" w:color="000000"/>
        <w:between w:val="none" w:sz="0" w:space="0" w:color="000000"/>
      </w:pBdr>
      <w:spacing w:after="0"/>
    </w:pPr>
    <w:rPr>
      <w:rFonts w:ascii="Arial" w:eastAsia="Arial" w:hAnsi="Arial" w:cs="Arial"/>
      <w:b/>
      <w:color w:val="000000"/>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4E305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5F"/>
    <w:rPr>
      <w:rFonts w:ascii="Segoe UI" w:hAnsi="Segoe UI" w:cs="Segoe UI"/>
      <w:sz w:val="18"/>
      <w:szCs w:val="18"/>
    </w:rPr>
  </w:style>
  <w:style w:type="paragraph" w:styleId="Revision">
    <w:name w:val="Revision"/>
    <w:hidden/>
    <w:uiPriority w:val="99"/>
    <w:semiHidden/>
    <w:rsid w:val="00B879AD"/>
    <w:pPr>
      <w:widowControl/>
      <w:spacing w:after="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otodentro.edu.gr/v/item/ds/8521/958"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hotodentro.edu.gr/v/item/ds/8521/61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hotodentro.edu.gr/v/item/ds/8521/117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hotodentro.edu.gr/v/item/ds/8521/1215" TargetMode="External"/><Relationship Id="rId4" Type="http://schemas.openxmlformats.org/officeDocument/2006/relationships/settings" Target="settings.xml"/><Relationship Id="rId9" Type="http://schemas.openxmlformats.org/officeDocument/2006/relationships/hyperlink" Target="https://photodentro.edu.gr/v/item/ds/8521/954"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x8YekeHluymE9feO0PvWh5adg==">CgMxLjAyCWguMzBqMHpsbDIJaC4xZm9iOXRlOAByITFJX0ZuQzkyOEpITFVzdHNPcnhSUVA4WXJLdERLb0xmNA==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1075</Words>
  <Characters>6132</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Κουσουλός Κωνσταντίνος</dc:creator>
  <cp:lastModifiedBy>Christina Tikva</cp:lastModifiedBy>
  <cp:revision>16</cp:revision>
  <dcterms:created xsi:type="dcterms:W3CDTF">2024-02-06T08:35:00Z</dcterms:created>
  <dcterms:modified xsi:type="dcterms:W3CDTF">2024-12-18T08:45:00Z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